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164" w:rsidRPr="00BF3164" w:rsidRDefault="00BF3164" w:rsidP="00BF3164">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BF3164">
        <w:rPr>
          <w:rFonts w:ascii="Times New Roman" w:eastAsia="Times New Roman" w:hAnsi="Times New Roman" w:cs="Times New Roman"/>
          <w:color w:val="22272F"/>
          <w:sz w:val="34"/>
          <w:szCs w:val="34"/>
          <w:lang w:eastAsia="ru-RU"/>
        </w:rPr>
        <w:t>Отчет</w:t>
      </w:r>
      <w:r w:rsidRPr="00BF3164">
        <w:rPr>
          <w:rFonts w:ascii="Times New Roman" w:eastAsia="Times New Roman" w:hAnsi="Times New Roman" w:cs="Times New Roman"/>
          <w:color w:val="22272F"/>
          <w:sz w:val="34"/>
          <w:szCs w:val="34"/>
          <w:lang w:eastAsia="ru-RU"/>
        </w:rPr>
        <w:br/>
        <w:t>о результатах контрольной деятельности органа внутреннего государственного (муниципального) финансового контроля</w:t>
      </w:r>
    </w:p>
    <w:p w:rsidR="00BF3164" w:rsidRPr="00BF3164" w:rsidRDefault="00BF3164" w:rsidP="00BF3164">
      <w:pPr>
        <w:shd w:val="clear" w:color="auto" w:fill="FFFFFF"/>
        <w:spacing w:before="100" w:beforeAutospacing="1" w:after="100" w:afterAutospacing="1"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xml:space="preserve">на 1 </w:t>
      </w:r>
      <w:r>
        <w:rPr>
          <w:rFonts w:ascii="Times New Roman" w:eastAsia="Times New Roman" w:hAnsi="Times New Roman" w:cs="Times New Roman"/>
          <w:color w:val="22272F"/>
          <w:sz w:val="23"/>
          <w:szCs w:val="23"/>
          <w:lang w:eastAsia="ru-RU"/>
        </w:rPr>
        <w:t>января</w:t>
      </w:r>
      <w:r w:rsidRPr="00BF3164">
        <w:rPr>
          <w:rFonts w:ascii="Times New Roman" w:eastAsia="Times New Roman" w:hAnsi="Times New Roman" w:cs="Times New Roman"/>
          <w:color w:val="22272F"/>
          <w:sz w:val="23"/>
          <w:szCs w:val="23"/>
          <w:lang w:eastAsia="ru-RU"/>
        </w:rPr>
        <w:t xml:space="preserve"> 20</w:t>
      </w:r>
      <w:r>
        <w:rPr>
          <w:rFonts w:ascii="Times New Roman" w:eastAsia="Times New Roman" w:hAnsi="Times New Roman" w:cs="Times New Roman"/>
          <w:color w:val="22272F"/>
          <w:sz w:val="23"/>
          <w:szCs w:val="23"/>
          <w:lang w:eastAsia="ru-RU"/>
        </w:rPr>
        <w:t>2</w:t>
      </w:r>
      <w:r w:rsidR="0082411A">
        <w:rPr>
          <w:rFonts w:ascii="Times New Roman" w:eastAsia="Times New Roman" w:hAnsi="Times New Roman" w:cs="Times New Roman"/>
          <w:color w:val="22272F"/>
          <w:sz w:val="23"/>
          <w:szCs w:val="23"/>
          <w:lang w:eastAsia="ru-RU"/>
        </w:rPr>
        <w:t>4</w:t>
      </w:r>
      <w:r w:rsidRPr="00BF3164">
        <w:rPr>
          <w:rFonts w:ascii="Times New Roman" w:eastAsia="Times New Roman" w:hAnsi="Times New Roman" w:cs="Times New Roman"/>
          <w:color w:val="22272F"/>
          <w:sz w:val="23"/>
          <w:szCs w:val="23"/>
          <w:lang w:eastAsia="ru-RU"/>
        </w:rPr>
        <w:t xml:space="preserve"> г.</w:t>
      </w: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2836"/>
        <w:gridCol w:w="3999"/>
        <w:gridCol w:w="1645"/>
        <w:gridCol w:w="1159"/>
      </w:tblGrid>
      <w:tr w:rsidR="00BF3164" w:rsidRPr="00BF3164" w:rsidTr="00BF3164">
        <w:tc>
          <w:tcPr>
            <w:tcW w:w="2836"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3999"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1645" w:type="dxa"/>
            <w:tcBorders>
              <w:right w:val="single" w:sz="6" w:space="0" w:color="000000"/>
            </w:tcBorders>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1159" w:type="dxa"/>
            <w:tcBorders>
              <w:top w:val="single" w:sz="6" w:space="0" w:color="000000"/>
              <w:left w:val="single" w:sz="6" w:space="0" w:color="000000"/>
              <w:bottom w:val="single" w:sz="6" w:space="0" w:color="000000"/>
              <w:right w:val="single" w:sz="6" w:space="0" w:color="000000"/>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КОДЫ</w:t>
            </w:r>
          </w:p>
        </w:tc>
      </w:tr>
      <w:tr w:rsidR="00BF3164" w:rsidRPr="00BF3164" w:rsidTr="00BF3164">
        <w:tc>
          <w:tcPr>
            <w:tcW w:w="2836" w:type="dxa"/>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Наименование органа контроля</w:t>
            </w:r>
          </w:p>
        </w:tc>
        <w:tc>
          <w:tcPr>
            <w:tcW w:w="3999" w:type="dxa"/>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Местная администрация внутригородского муниципального образования города Севастополя Гагаринский муниципальный округ</w:t>
            </w:r>
          </w:p>
        </w:tc>
        <w:tc>
          <w:tcPr>
            <w:tcW w:w="1645" w:type="dxa"/>
            <w:tcBorders>
              <w:right w:val="single" w:sz="6" w:space="0" w:color="000000"/>
            </w:tcBorders>
            <w:shd w:val="clear" w:color="auto" w:fill="FFFFFF"/>
            <w:hideMark/>
          </w:tcPr>
          <w:p w:rsidR="00BF3164" w:rsidRPr="00BF3164" w:rsidRDefault="00BF3164" w:rsidP="00BF3164">
            <w:pPr>
              <w:spacing w:after="0" w:line="240" w:lineRule="auto"/>
              <w:jc w:val="right"/>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Дата</w:t>
            </w:r>
          </w:p>
        </w:tc>
        <w:tc>
          <w:tcPr>
            <w:tcW w:w="1159" w:type="dxa"/>
            <w:tcBorders>
              <w:top w:val="single" w:sz="6" w:space="0" w:color="000000"/>
              <w:left w:val="single" w:sz="6" w:space="0" w:color="000000"/>
              <w:bottom w:val="single" w:sz="6" w:space="0" w:color="000000"/>
              <w:right w:val="single" w:sz="6" w:space="0" w:color="000000"/>
            </w:tcBorders>
            <w:shd w:val="clear" w:color="auto" w:fill="FFFFFF"/>
            <w:hideMark/>
          </w:tcPr>
          <w:p w:rsidR="00BF3164" w:rsidRPr="00BF3164" w:rsidRDefault="00BF3164" w:rsidP="0082411A">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r w:rsidR="00DB0D3F">
              <w:rPr>
                <w:rFonts w:ascii="Times New Roman" w:eastAsia="Times New Roman" w:hAnsi="Times New Roman" w:cs="Times New Roman"/>
                <w:color w:val="22272F"/>
                <w:sz w:val="23"/>
                <w:szCs w:val="23"/>
                <w:lang w:eastAsia="ru-RU"/>
              </w:rPr>
              <w:t>1</w:t>
            </w:r>
            <w:r w:rsidR="0082411A">
              <w:rPr>
                <w:rFonts w:ascii="Times New Roman" w:eastAsia="Times New Roman" w:hAnsi="Times New Roman" w:cs="Times New Roman"/>
                <w:color w:val="22272F"/>
                <w:sz w:val="23"/>
                <w:szCs w:val="23"/>
                <w:lang w:eastAsia="ru-RU"/>
              </w:rPr>
              <w:t>9</w:t>
            </w:r>
            <w:r>
              <w:rPr>
                <w:rFonts w:ascii="Times New Roman" w:eastAsia="Times New Roman" w:hAnsi="Times New Roman" w:cs="Times New Roman"/>
                <w:color w:val="22272F"/>
                <w:sz w:val="23"/>
                <w:szCs w:val="23"/>
                <w:lang w:eastAsia="ru-RU"/>
              </w:rPr>
              <w:t>.01.202</w:t>
            </w:r>
            <w:r w:rsidR="0082411A">
              <w:rPr>
                <w:rFonts w:ascii="Times New Roman" w:eastAsia="Times New Roman" w:hAnsi="Times New Roman" w:cs="Times New Roman"/>
                <w:color w:val="22272F"/>
                <w:sz w:val="23"/>
                <w:szCs w:val="23"/>
                <w:lang w:eastAsia="ru-RU"/>
              </w:rPr>
              <w:t>4</w:t>
            </w:r>
          </w:p>
        </w:tc>
      </w:tr>
      <w:tr w:rsidR="00BF3164" w:rsidRPr="00BF3164" w:rsidTr="00BF3164">
        <w:tc>
          <w:tcPr>
            <w:tcW w:w="6835" w:type="dxa"/>
            <w:gridSpan w:val="2"/>
            <w:shd w:val="clear" w:color="auto" w:fill="FFFFFF"/>
            <w:hideMark/>
          </w:tcPr>
          <w:p w:rsidR="00BF3164" w:rsidRDefault="00BF3164" w:rsidP="00BF3164">
            <w:pPr>
              <w:spacing w:after="0" w:line="240" w:lineRule="auto"/>
              <w:jc w:val="both"/>
              <w:rPr>
                <w:rFonts w:ascii="Times New Roman" w:eastAsia="Times New Roman" w:hAnsi="Times New Roman" w:cs="Times New Roman"/>
                <w:color w:val="22272F"/>
                <w:sz w:val="23"/>
                <w:szCs w:val="23"/>
                <w:lang w:eastAsia="ru-RU"/>
              </w:rPr>
            </w:pPr>
          </w:p>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Периодичность: годовая</w:t>
            </w:r>
          </w:p>
        </w:tc>
        <w:tc>
          <w:tcPr>
            <w:tcW w:w="1645" w:type="dxa"/>
            <w:tcBorders>
              <w:right w:val="single" w:sz="6" w:space="0" w:color="000000"/>
            </w:tcBorders>
            <w:shd w:val="clear" w:color="auto" w:fill="FFFFFF"/>
            <w:hideMark/>
          </w:tcPr>
          <w:p w:rsidR="00BF3164" w:rsidRPr="00BF3164" w:rsidRDefault="00BF3164" w:rsidP="00BF3164">
            <w:pPr>
              <w:spacing w:after="0" w:line="240" w:lineRule="auto"/>
              <w:jc w:val="right"/>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по ОКПО</w:t>
            </w:r>
          </w:p>
        </w:tc>
        <w:tc>
          <w:tcPr>
            <w:tcW w:w="1159" w:type="dxa"/>
            <w:tcBorders>
              <w:top w:val="single" w:sz="6" w:space="0" w:color="000000"/>
              <w:left w:val="single" w:sz="6" w:space="0" w:color="000000"/>
              <w:bottom w:val="single" w:sz="6" w:space="0" w:color="000000"/>
              <w:right w:val="single" w:sz="6" w:space="0" w:color="000000"/>
            </w:tcBorders>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00395056</w:t>
            </w:r>
          </w:p>
        </w:tc>
      </w:tr>
      <w:tr w:rsidR="00BF3164" w:rsidRPr="00BF3164" w:rsidTr="00BF3164">
        <w:tc>
          <w:tcPr>
            <w:tcW w:w="6835" w:type="dxa"/>
            <w:gridSpan w:val="2"/>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1645" w:type="dxa"/>
            <w:tcBorders>
              <w:right w:val="single" w:sz="6" w:space="0" w:color="000000"/>
            </w:tcBorders>
            <w:shd w:val="clear" w:color="auto" w:fill="FFFFFF"/>
            <w:hideMark/>
          </w:tcPr>
          <w:p w:rsidR="00BF3164" w:rsidRPr="00BF3164" w:rsidRDefault="00BF3164" w:rsidP="00BF3164">
            <w:pPr>
              <w:spacing w:after="0" w:line="240" w:lineRule="auto"/>
              <w:jc w:val="right"/>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по </w:t>
            </w:r>
            <w:hyperlink r:id="rId5" w:anchor="/document/70465940/entry/0" w:history="1">
              <w:r w:rsidRPr="00BF3164">
                <w:rPr>
                  <w:rFonts w:ascii="Times New Roman" w:eastAsia="Times New Roman" w:hAnsi="Times New Roman" w:cs="Times New Roman"/>
                  <w:color w:val="22272F"/>
                  <w:sz w:val="23"/>
                  <w:szCs w:val="23"/>
                  <w:lang w:eastAsia="ru-RU"/>
                </w:rPr>
                <w:t>ОКТМО</w:t>
              </w:r>
            </w:hyperlink>
          </w:p>
        </w:tc>
        <w:tc>
          <w:tcPr>
            <w:tcW w:w="1159" w:type="dxa"/>
            <w:tcBorders>
              <w:top w:val="single" w:sz="6" w:space="0" w:color="000000"/>
              <w:left w:val="single" w:sz="6" w:space="0" w:color="000000"/>
              <w:bottom w:val="single" w:sz="6" w:space="0" w:color="000000"/>
              <w:right w:val="single" w:sz="6" w:space="0" w:color="000000"/>
            </w:tcBorders>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67310000</w:t>
            </w:r>
          </w:p>
        </w:tc>
      </w:tr>
      <w:tr w:rsidR="00BF3164" w:rsidRPr="00BF3164" w:rsidTr="00BF3164">
        <w:tc>
          <w:tcPr>
            <w:tcW w:w="2836"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3999"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1645" w:type="dxa"/>
            <w:tcBorders>
              <w:right w:val="single" w:sz="6" w:space="0" w:color="000000"/>
            </w:tcBorders>
            <w:shd w:val="clear" w:color="auto" w:fill="FFFFFF"/>
            <w:hideMark/>
          </w:tcPr>
          <w:p w:rsidR="00BF3164" w:rsidRPr="00BF3164" w:rsidRDefault="00BF3164" w:rsidP="00BF3164">
            <w:pPr>
              <w:spacing w:after="0" w:line="240" w:lineRule="auto"/>
              <w:jc w:val="right"/>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1159" w:type="dxa"/>
            <w:tcBorders>
              <w:top w:val="single" w:sz="6" w:space="0" w:color="000000"/>
              <w:left w:val="single" w:sz="6" w:space="0" w:color="000000"/>
              <w:bottom w:val="single" w:sz="6" w:space="0" w:color="000000"/>
              <w:right w:val="single" w:sz="6" w:space="0" w:color="000000"/>
            </w:tcBorders>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r>
      <w:tr w:rsidR="00BF3164" w:rsidRPr="00BF3164" w:rsidTr="00BF3164">
        <w:tc>
          <w:tcPr>
            <w:tcW w:w="2836"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3999"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1645" w:type="dxa"/>
            <w:tcBorders>
              <w:right w:val="single" w:sz="6" w:space="0" w:color="000000"/>
            </w:tcBorders>
            <w:shd w:val="clear" w:color="auto" w:fill="FFFFFF"/>
            <w:hideMark/>
          </w:tcPr>
          <w:p w:rsidR="00BF3164" w:rsidRPr="00BF3164" w:rsidRDefault="00BF3164" w:rsidP="00BF3164">
            <w:pPr>
              <w:spacing w:after="0" w:line="240" w:lineRule="auto"/>
              <w:jc w:val="right"/>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по ОКЕИ</w:t>
            </w:r>
          </w:p>
        </w:tc>
        <w:tc>
          <w:tcPr>
            <w:tcW w:w="1159" w:type="dxa"/>
            <w:tcBorders>
              <w:top w:val="single" w:sz="6" w:space="0" w:color="000000"/>
              <w:left w:val="single" w:sz="6" w:space="0" w:color="000000"/>
              <w:bottom w:val="single" w:sz="6" w:space="0" w:color="000000"/>
              <w:right w:val="single" w:sz="6" w:space="0" w:color="000000"/>
            </w:tcBorders>
            <w:shd w:val="clear" w:color="auto" w:fill="FFFFFF"/>
            <w:hideMark/>
          </w:tcPr>
          <w:p w:rsidR="00BF3164" w:rsidRPr="00BF3164" w:rsidRDefault="00D054BD" w:rsidP="00BF3164">
            <w:pPr>
              <w:spacing w:after="0" w:line="240" w:lineRule="auto"/>
              <w:jc w:val="center"/>
              <w:rPr>
                <w:rFonts w:ascii="Times New Roman" w:eastAsia="Times New Roman" w:hAnsi="Times New Roman" w:cs="Times New Roman"/>
                <w:color w:val="22272F"/>
                <w:sz w:val="23"/>
                <w:szCs w:val="23"/>
                <w:lang w:eastAsia="ru-RU"/>
              </w:rPr>
            </w:pPr>
            <w:hyperlink r:id="rId6" w:anchor="/document/179222/entry/384" w:history="1">
              <w:r w:rsidR="00BF3164" w:rsidRPr="00BF3164">
                <w:rPr>
                  <w:rFonts w:ascii="Times New Roman" w:eastAsia="Times New Roman" w:hAnsi="Times New Roman" w:cs="Times New Roman"/>
                  <w:color w:val="22272F"/>
                  <w:sz w:val="23"/>
                  <w:szCs w:val="23"/>
                  <w:lang w:eastAsia="ru-RU"/>
                </w:rPr>
                <w:t>384</w:t>
              </w:r>
            </w:hyperlink>
          </w:p>
        </w:tc>
      </w:tr>
    </w:tbl>
    <w:p w:rsidR="00BF3164" w:rsidRPr="00BF3164" w:rsidRDefault="00BF3164" w:rsidP="00BF3164">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tbl>
      <w:tblPr>
        <w:tblW w:w="9498" w:type="dxa"/>
        <w:shd w:val="clear" w:color="auto" w:fill="FFFFFF"/>
        <w:tblCellMar>
          <w:top w:w="15" w:type="dxa"/>
          <w:left w:w="15" w:type="dxa"/>
          <w:bottom w:w="15" w:type="dxa"/>
          <w:right w:w="15" w:type="dxa"/>
        </w:tblCellMar>
        <w:tblLook w:val="04A0" w:firstRow="1" w:lastRow="0" w:firstColumn="1" w:lastColumn="0" w:noHBand="0" w:noVBand="1"/>
      </w:tblPr>
      <w:tblGrid>
        <w:gridCol w:w="6729"/>
        <w:gridCol w:w="1670"/>
        <w:gridCol w:w="1099"/>
      </w:tblGrid>
      <w:tr w:rsidR="00BF3164" w:rsidRPr="00BF3164" w:rsidTr="00DB0D3F">
        <w:tc>
          <w:tcPr>
            <w:tcW w:w="6729" w:type="dxa"/>
            <w:tcBorders>
              <w:top w:val="single" w:sz="6" w:space="0" w:color="000000"/>
              <w:left w:val="single" w:sz="4" w:space="0" w:color="auto"/>
              <w:bottom w:val="single" w:sz="6" w:space="0" w:color="000000"/>
              <w:right w:val="single" w:sz="6" w:space="0" w:color="000000"/>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Наименование показателя</w:t>
            </w:r>
          </w:p>
        </w:tc>
        <w:tc>
          <w:tcPr>
            <w:tcW w:w="1670" w:type="dxa"/>
            <w:tcBorders>
              <w:top w:val="single" w:sz="6" w:space="0" w:color="000000"/>
              <w:left w:val="single" w:sz="6" w:space="0" w:color="000000"/>
              <w:bottom w:val="single" w:sz="6" w:space="0" w:color="000000"/>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Код строки</w:t>
            </w:r>
          </w:p>
        </w:tc>
        <w:tc>
          <w:tcPr>
            <w:tcW w:w="1099" w:type="dxa"/>
            <w:tcBorders>
              <w:top w:val="single" w:sz="6" w:space="0" w:color="000000"/>
              <w:left w:val="single" w:sz="4" w:space="0" w:color="auto"/>
              <w:bottom w:val="single" w:sz="6" w:space="0" w:color="000000"/>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Значение показателя</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Объем проверенных средств при осуществлении внутреннего государственного (муниципального) финансового контроля, тыс. рублей</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010</w:t>
            </w:r>
          </w:p>
        </w:tc>
        <w:tc>
          <w:tcPr>
            <w:tcW w:w="1099" w:type="dxa"/>
            <w:tcBorders>
              <w:left w:val="single" w:sz="4" w:space="0" w:color="auto"/>
              <w:right w:val="single" w:sz="4" w:space="0" w:color="auto"/>
            </w:tcBorders>
            <w:shd w:val="clear" w:color="auto" w:fill="FFFFFF"/>
            <w:hideMark/>
          </w:tcPr>
          <w:p w:rsidR="00BF3164" w:rsidRPr="00663680" w:rsidRDefault="00663680" w:rsidP="00DB0D3F">
            <w:pPr>
              <w:spacing w:after="0" w:line="240" w:lineRule="auto"/>
              <w:jc w:val="center"/>
              <w:rPr>
                <w:rFonts w:ascii="Times New Roman" w:eastAsia="Times New Roman" w:hAnsi="Times New Roman" w:cs="Times New Roman"/>
                <w:color w:val="22272F"/>
                <w:sz w:val="23"/>
                <w:szCs w:val="23"/>
                <w:lang w:eastAsia="ru-RU"/>
              </w:rPr>
            </w:pPr>
            <w:r w:rsidRPr="00663680">
              <w:rPr>
                <w:rFonts w:ascii="Times New Roman" w:eastAsia="Times New Roman" w:hAnsi="Times New Roman" w:cs="Times New Roman"/>
                <w:color w:val="22272F"/>
                <w:sz w:val="23"/>
                <w:szCs w:val="23"/>
                <w:lang w:eastAsia="ru-RU"/>
              </w:rPr>
              <w:t>630,5</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ind w:left="271" w:hanging="13"/>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из них: 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010/1</w:t>
            </w:r>
          </w:p>
        </w:tc>
        <w:tc>
          <w:tcPr>
            <w:tcW w:w="1099" w:type="dxa"/>
            <w:tcBorders>
              <w:left w:val="single" w:sz="4" w:space="0" w:color="auto"/>
              <w:right w:val="single" w:sz="4" w:space="0" w:color="auto"/>
            </w:tcBorders>
            <w:shd w:val="clear" w:color="auto" w:fill="FFFFFF"/>
            <w:hideMark/>
          </w:tcPr>
          <w:p w:rsidR="00BF3164" w:rsidRPr="00663680" w:rsidRDefault="00663680" w:rsidP="00DB0D3F">
            <w:pPr>
              <w:spacing w:after="0" w:line="240" w:lineRule="auto"/>
              <w:jc w:val="center"/>
              <w:rPr>
                <w:rFonts w:ascii="Times New Roman" w:eastAsia="Times New Roman" w:hAnsi="Times New Roman" w:cs="Times New Roman"/>
                <w:color w:val="22272F"/>
                <w:sz w:val="23"/>
                <w:szCs w:val="23"/>
                <w:lang w:eastAsia="ru-RU"/>
              </w:rPr>
            </w:pPr>
            <w:r w:rsidRPr="00663680">
              <w:rPr>
                <w:rFonts w:ascii="Times New Roman" w:eastAsia="Times New Roman" w:hAnsi="Times New Roman" w:cs="Times New Roman"/>
                <w:color w:val="22272F"/>
                <w:sz w:val="23"/>
                <w:szCs w:val="23"/>
                <w:lang w:eastAsia="ru-RU"/>
              </w:rPr>
              <w:t>630,5</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ind w:left="271" w:hanging="13"/>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по средствам бюджетов государственных внебюджетных фондов Российской Федерации (территориальных государственных внебюджетных фондов)</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010/2</w:t>
            </w:r>
          </w:p>
        </w:tc>
        <w:tc>
          <w:tcPr>
            <w:tcW w:w="1099" w:type="dxa"/>
            <w:tcBorders>
              <w:left w:val="single" w:sz="4" w:space="0" w:color="auto"/>
              <w:right w:val="single" w:sz="4" w:space="0" w:color="auto"/>
            </w:tcBorders>
            <w:shd w:val="clear" w:color="auto" w:fill="FFFFFF"/>
            <w:hideMark/>
          </w:tcPr>
          <w:p w:rsidR="00DB0D3F"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Объем проверенных средств при осуществлении контроля в сфере закупок, предусмотренного </w:t>
            </w:r>
            <w:hyperlink r:id="rId7" w:anchor="/document/70353464/entry/500" w:history="1">
              <w:r w:rsidRPr="00BF3164">
                <w:rPr>
                  <w:rFonts w:ascii="Times New Roman" w:eastAsia="Times New Roman" w:hAnsi="Times New Roman" w:cs="Times New Roman"/>
                  <w:color w:val="22272F"/>
                  <w:sz w:val="23"/>
                  <w:szCs w:val="23"/>
                  <w:lang w:eastAsia="ru-RU"/>
                </w:rPr>
                <w:t>законодательством</w:t>
              </w:r>
            </w:hyperlink>
            <w:r w:rsidRPr="00BF3164">
              <w:rPr>
                <w:rFonts w:ascii="Times New Roman" w:eastAsia="Times New Roman" w:hAnsi="Times New Roman" w:cs="Times New Roman"/>
                <w:color w:val="22272F"/>
                <w:sz w:val="23"/>
                <w:szCs w:val="23"/>
                <w:lang w:eastAsia="ru-RU"/>
              </w:rPr>
              <w:t> Российской Федерации о контрактной системе в сфере закупок товаров, работ, услуг для обеспечения государственных и муниципальных нужд (из </w:t>
            </w:r>
            <w:hyperlink r:id="rId8" w:anchor="/document/74664372/entry/10010" w:history="1">
              <w:r w:rsidRPr="00BF3164">
                <w:rPr>
                  <w:rFonts w:ascii="Times New Roman" w:eastAsia="Times New Roman" w:hAnsi="Times New Roman" w:cs="Times New Roman"/>
                  <w:color w:val="22272F"/>
                  <w:sz w:val="23"/>
                  <w:szCs w:val="23"/>
                  <w:lang w:eastAsia="ru-RU"/>
                </w:rPr>
                <w:t>строки 010</w:t>
              </w:r>
            </w:hyperlink>
            <w:r w:rsidRPr="00BF3164">
              <w:rPr>
                <w:rFonts w:ascii="Times New Roman" w:eastAsia="Times New Roman" w:hAnsi="Times New Roman" w:cs="Times New Roman"/>
                <w:color w:val="22272F"/>
                <w:sz w:val="23"/>
                <w:szCs w:val="23"/>
                <w:lang w:eastAsia="ru-RU"/>
              </w:rPr>
              <w:t>)</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011</w:t>
            </w:r>
          </w:p>
        </w:tc>
        <w:tc>
          <w:tcPr>
            <w:tcW w:w="1099" w:type="dxa"/>
            <w:tcBorders>
              <w:left w:val="single" w:sz="4" w:space="0" w:color="auto"/>
              <w:right w:val="single" w:sz="4" w:space="0" w:color="auto"/>
            </w:tcBorders>
            <w:shd w:val="clear" w:color="auto" w:fill="FFFFFF"/>
            <w:hideMark/>
          </w:tcPr>
          <w:p w:rsidR="00BF3164" w:rsidRPr="00BF3164" w:rsidRDefault="00663680"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221,1</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Выявлено нарушений при осуществлении внутреннего государственного (муниципального) финансового контроля на сумму, тыс. рублей</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020</w:t>
            </w:r>
          </w:p>
        </w:tc>
        <w:tc>
          <w:tcPr>
            <w:tcW w:w="1099" w:type="dxa"/>
            <w:tcBorders>
              <w:left w:val="single" w:sz="4" w:space="0" w:color="auto"/>
              <w:right w:val="single" w:sz="4" w:space="0" w:color="auto"/>
            </w:tcBorders>
            <w:shd w:val="clear" w:color="auto" w:fill="FFFFFF"/>
            <w:hideMark/>
          </w:tcPr>
          <w:p w:rsidR="00BF3164" w:rsidRPr="00BF3164" w:rsidRDefault="00663680"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0,5</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ind w:left="271"/>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из них: 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020/1</w:t>
            </w:r>
          </w:p>
        </w:tc>
        <w:tc>
          <w:tcPr>
            <w:tcW w:w="1099" w:type="dxa"/>
            <w:tcBorders>
              <w:left w:val="single" w:sz="4" w:space="0" w:color="auto"/>
              <w:right w:val="single" w:sz="4" w:space="0" w:color="auto"/>
            </w:tcBorders>
            <w:shd w:val="clear" w:color="auto" w:fill="FFFFFF"/>
            <w:hideMark/>
          </w:tcPr>
          <w:p w:rsidR="00BF3164" w:rsidRPr="00BF3164" w:rsidRDefault="00663680"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0,5</w:t>
            </w:r>
          </w:p>
        </w:tc>
      </w:tr>
      <w:tr w:rsidR="00DB0D3F"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ind w:left="271"/>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по средствам бюджетов государственных внебюджетных фондов Российской Федерации (территориальных государственных внебюджетных фондов)</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020/2</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DB0D3F" w:rsidRPr="00BF3164" w:rsidTr="00DB0D3F">
        <w:trPr>
          <w:trHeight w:val="1315"/>
        </w:trPr>
        <w:tc>
          <w:tcPr>
            <w:tcW w:w="6729" w:type="dxa"/>
            <w:tcBorders>
              <w:left w:val="single" w:sz="4" w:space="0" w:color="auto"/>
              <w:bottom w:val="single" w:sz="6" w:space="0" w:color="000000"/>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Выявлено нарушений при осуществлении контроля в сфере закупок, предусмотренного </w:t>
            </w:r>
            <w:hyperlink r:id="rId9" w:anchor="/document/70353464/entry/500" w:history="1">
              <w:r w:rsidRPr="00BF3164">
                <w:rPr>
                  <w:rFonts w:ascii="Times New Roman" w:eastAsia="Times New Roman" w:hAnsi="Times New Roman" w:cs="Times New Roman"/>
                  <w:color w:val="22272F"/>
                  <w:sz w:val="23"/>
                  <w:szCs w:val="23"/>
                  <w:lang w:eastAsia="ru-RU"/>
                </w:rPr>
                <w:t>законодательством</w:t>
              </w:r>
            </w:hyperlink>
            <w:r w:rsidRPr="00BF3164">
              <w:rPr>
                <w:rFonts w:ascii="Times New Roman" w:eastAsia="Times New Roman" w:hAnsi="Times New Roman" w:cs="Times New Roman"/>
                <w:color w:val="22272F"/>
                <w:sz w:val="23"/>
                <w:szCs w:val="23"/>
                <w:lang w:eastAsia="ru-RU"/>
              </w:rPr>
              <w:t> Российской Федерации о контрактной системе в сфере закупок товаров, работ, услуг для обеспечения государственных и муниципальных нужд (из </w:t>
            </w:r>
            <w:hyperlink r:id="rId10" w:anchor="/document/74664372/entry/10020" w:history="1">
              <w:r w:rsidRPr="00BF3164">
                <w:rPr>
                  <w:rFonts w:ascii="Times New Roman" w:eastAsia="Times New Roman" w:hAnsi="Times New Roman" w:cs="Times New Roman"/>
                  <w:color w:val="22272F"/>
                  <w:sz w:val="23"/>
                  <w:szCs w:val="23"/>
                  <w:lang w:eastAsia="ru-RU"/>
                </w:rPr>
                <w:t>строки 020</w:t>
              </w:r>
            </w:hyperlink>
            <w:r w:rsidRPr="00BF3164">
              <w:rPr>
                <w:rFonts w:ascii="Times New Roman" w:eastAsia="Times New Roman" w:hAnsi="Times New Roman" w:cs="Times New Roman"/>
                <w:color w:val="22272F"/>
                <w:sz w:val="23"/>
                <w:szCs w:val="23"/>
                <w:lang w:eastAsia="ru-RU"/>
              </w:rPr>
              <w:t>)</w:t>
            </w:r>
          </w:p>
        </w:tc>
        <w:tc>
          <w:tcPr>
            <w:tcW w:w="1670" w:type="dxa"/>
            <w:tcBorders>
              <w:left w:val="single" w:sz="4" w:space="0" w:color="auto"/>
              <w:bottom w:val="single" w:sz="6" w:space="0" w:color="000000"/>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021</w:t>
            </w:r>
          </w:p>
        </w:tc>
        <w:tc>
          <w:tcPr>
            <w:tcW w:w="1099" w:type="dxa"/>
            <w:tcBorders>
              <w:left w:val="single" w:sz="4" w:space="0" w:color="auto"/>
              <w:bottom w:val="single" w:sz="6" w:space="0" w:color="000000"/>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DB0D3F" w:rsidRPr="00BF3164" w:rsidTr="00DB0D3F">
        <w:tc>
          <w:tcPr>
            <w:tcW w:w="6729" w:type="dxa"/>
            <w:tcBorders>
              <w:top w:val="single" w:sz="6" w:space="0" w:color="000000"/>
              <w:left w:val="single" w:sz="4" w:space="0" w:color="auto"/>
              <w:bottom w:val="single" w:sz="6" w:space="0" w:color="000000"/>
              <w:right w:val="single" w:sz="6" w:space="0" w:color="000000"/>
            </w:tcBorders>
            <w:shd w:val="clear" w:color="auto" w:fill="FFFFFF"/>
            <w:hideMark/>
          </w:tcPr>
          <w:p w:rsidR="00DB0D3F" w:rsidRPr="00BF3164" w:rsidRDefault="00DB0D3F" w:rsidP="00456090">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lastRenderedPageBreak/>
              <w:t>Наименование показателя</w:t>
            </w:r>
          </w:p>
        </w:tc>
        <w:tc>
          <w:tcPr>
            <w:tcW w:w="1670" w:type="dxa"/>
            <w:tcBorders>
              <w:top w:val="single" w:sz="6" w:space="0" w:color="000000"/>
              <w:left w:val="single" w:sz="6" w:space="0" w:color="000000"/>
              <w:bottom w:val="single" w:sz="6" w:space="0" w:color="000000"/>
              <w:right w:val="single" w:sz="4" w:space="0" w:color="auto"/>
            </w:tcBorders>
            <w:shd w:val="clear" w:color="auto" w:fill="FFFFFF"/>
            <w:hideMark/>
          </w:tcPr>
          <w:p w:rsidR="00DB0D3F" w:rsidRPr="00BF3164" w:rsidRDefault="00DB0D3F" w:rsidP="00456090">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Код строки</w:t>
            </w:r>
          </w:p>
        </w:tc>
        <w:tc>
          <w:tcPr>
            <w:tcW w:w="1099" w:type="dxa"/>
            <w:tcBorders>
              <w:top w:val="single" w:sz="6" w:space="0" w:color="000000"/>
              <w:left w:val="single" w:sz="4" w:space="0" w:color="auto"/>
              <w:bottom w:val="single" w:sz="6" w:space="0" w:color="000000"/>
              <w:right w:val="single" w:sz="4" w:space="0" w:color="auto"/>
            </w:tcBorders>
            <w:shd w:val="clear" w:color="auto" w:fill="FFFFFF"/>
            <w:hideMark/>
          </w:tcPr>
          <w:p w:rsidR="00DB0D3F" w:rsidRPr="00BF3164" w:rsidRDefault="00DB0D3F" w:rsidP="00456090">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Значение показателя</w:t>
            </w:r>
          </w:p>
        </w:tc>
      </w:tr>
      <w:tr w:rsidR="00DB0D3F" w:rsidRPr="00BF3164" w:rsidTr="00DB0D3F">
        <w:tc>
          <w:tcPr>
            <w:tcW w:w="6729" w:type="dxa"/>
            <w:tcBorders>
              <w:top w:val="single" w:sz="4" w:space="0" w:color="auto"/>
              <w:left w:val="single" w:sz="4" w:space="0" w:color="auto"/>
              <w:right w:val="single" w:sz="4" w:space="0" w:color="auto"/>
            </w:tcBorders>
            <w:shd w:val="clear" w:color="auto" w:fill="FFFFFF"/>
          </w:tcPr>
          <w:p w:rsidR="00DB0D3F" w:rsidRPr="00BF3164" w:rsidRDefault="00DB0D3F" w:rsidP="00BF3164">
            <w:pPr>
              <w:spacing w:after="0" w:line="240" w:lineRule="auto"/>
              <w:rPr>
                <w:rFonts w:ascii="Times New Roman" w:eastAsia="Times New Roman" w:hAnsi="Times New Roman" w:cs="Times New Roman"/>
                <w:color w:val="22272F"/>
                <w:sz w:val="23"/>
                <w:szCs w:val="23"/>
                <w:lang w:eastAsia="ru-RU"/>
              </w:rPr>
            </w:pPr>
          </w:p>
        </w:tc>
        <w:tc>
          <w:tcPr>
            <w:tcW w:w="1670" w:type="dxa"/>
            <w:tcBorders>
              <w:top w:val="single" w:sz="4" w:space="0" w:color="auto"/>
              <w:left w:val="single" w:sz="4" w:space="0" w:color="auto"/>
              <w:right w:val="single" w:sz="4" w:space="0" w:color="auto"/>
            </w:tcBorders>
            <w:shd w:val="clear" w:color="auto" w:fill="FFFFFF"/>
          </w:tcPr>
          <w:p w:rsidR="00DB0D3F" w:rsidRPr="00BF3164" w:rsidRDefault="00DB0D3F" w:rsidP="00BF3164">
            <w:pPr>
              <w:spacing w:after="0" w:line="240" w:lineRule="auto"/>
              <w:jc w:val="center"/>
              <w:rPr>
                <w:rFonts w:ascii="Times New Roman" w:eastAsia="Times New Roman" w:hAnsi="Times New Roman" w:cs="Times New Roman"/>
                <w:color w:val="22272F"/>
                <w:sz w:val="23"/>
                <w:szCs w:val="23"/>
                <w:lang w:eastAsia="ru-RU"/>
              </w:rPr>
            </w:pPr>
          </w:p>
        </w:tc>
        <w:tc>
          <w:tcPr>
            <w:tcW w:w="1099" w:type="dxa"/>
            <w:tcBorders>
              <w:top w:val="single" w:sz="4" w:space="0" w:color="auto"/>
              <w:left w:val="single" w:sz="4" w:space="0" w:color="auto"/>
              <w:right w:val="single" w:sz="4" w:space="0" w:color="auto"/>
            </w:tcBorders>
            <w:shd w:val="clear" w:color="auto" w:fill="FFFFFF"/>
          </w:tcPr>
          <w:p w:rsidR="00DB0D3F" w:rsidRPr="00BF3164" w:rsidRDefault="00DB0D3F" w:rsidP="00BF3164">
            <w:pPr>
              <w:spacing w:after="0" w:line="240" w:lineRule="auto"/>
              <w:jc w:val="both"/>
              <w:rPr>
                <w:rFonts w:ascii="Times New Roman" w:eastAsia="Times New Roman" w:hAnsi="Times New Roman" w:cs="Times New Roman"/>
                <w:color w:val="22272F"/>
                <w:sz w:val="23"/>
                <w:szCs w:val="23"/>
                <w:lang w:eastAsia="ru-RU"/>
              </w:rPr>
            </w:pP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Количество проведенных ревизий и проверок при осуществлении внутреннего государственного (муниципального) финансового контроля, единиц</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030</w:t>
            </w:r>
          </w:p>
        </w:tc>
        <w:tc>
          <w:tcPr>
            <w:tcW w:w="1099" w:type="dxa"/>
            <w:tcBorders>
              <w:left w:val="single" w:sz="4" w:space="0" w:color="auto"/>
              <w:right w:val="single" w:sz="4" w:space="0" w:color="auto"/>
            </w:tcBorders>
            <w:shd w:val="clear" w:color="auto" w:fill="FFFFFF"/>
            <w:hideMark/>
          </w:tcPr>
          <w:p w:rsidR="00BF3164" w:rsidRPr="00BF3164" w:rsidRDefault="00663680"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3</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 том числе: в соответствии с планом контрольных мероприятий</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031</w:t>
            </w:r>
          </w:p>
        </w:tc>
        <w:tc>
          <w:tcPr>
            <w:tcW w:w="1099" w:type="dxa"/>
            <w:tcBorders>
              <w:left w:val="single" w:sz="4" w:space="0" w:color="auto"/>
              <w:right w:val="single" w:sz="4" w:space="0" w:color="auto"/>
            </w:tcBorders>
            <w:shd w:val="clear" w:color="auto" w:fill="FFFFFF"/>
            <w:hideMark/>
          </w:tcPr>
          <w:p w:rsidR="00BF3164" w:rsidRPr="00BF3164" w:rsidRDefault="00663680"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3</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внеплановые ревизии и проверки</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032</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Количество проведенных выездных проверок и (или) ревизий при осуществлении внутреннего государственного (муниципального) финансового контроля, единиц</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040</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DB0D3F">
            <w:pPr>
              <w:spacing w:after="0" w:line="240" w:lineRule="auto"/>
              <w:ind w:left="259"/>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 том числе при осуществлении контроля в сфере закупок, предусмотренного </w:t>
            </w:r>
            <w:hyperlink r:id="rId11" w:anchor="/document/70353464/entry/500" w:history="1">
              <w:r w:rsidRPr="00BF3164">
                <w:rPr>
                  <w:rFonts w:ascii="Times New Roman" w:eastAsia="Times New Roman" w:hAnsi="Times New Roman" w:cs="Times New Roman"/>
                  <w:color w:val="22272F"/>
                  <w:sz w:val="23"/>
                  <w:szCs w:val="23"/>
                  <w:lang w:eastAsia="ru-RU"/>
                </w:rPr>
                <w:t>законодательством</w:t>
              </w:r>
            </w:hyperlink>
            <w:r w:rsidRPr="00BF3164">
              <w:rPr>
                <w:rFonts w:ascii="Times New Roman" w:eastAsia="Times New Roman" w:hAnsi="Times New Roman" w:cs="Times New Roman"/>
                <w:color w:val="22272F"/>
                <w:sz w:val="23"/>
                <w:szCs w:val="23"/>
                <w:lang w:eastAsia="ru-RU"/>
              </w:rPr>
              <w:t> Российской Федерации о контрактной системе в сфере закупок товаров, работ, услуг для обеспечения государственных и муниципальных нужд (из </w:t>
            </w:r>
            <w:hyperlink r:id="rId12" w:anchor="/document/74664372/entry/10040" w:history="1">
              <w:r w:rsidRPr="00BF3164">
                <w:rPr>
                  <w:rFonts w:ascii="Times New Roman" w:eastAsia="Times New Roman" w:hAnsi="Times New Roman" w:cs="Times New Roman"/>
                  <w:color w:val="22272F"/>
                  <w:sz w:val="23"/>
                  <w:szCs w:val="23"/>
                  <w:lang w:eastAsia="ru-RU"/>
                </w:rPr>
                <w:t>строки 040</w:t>
              </w:r>
            </w:hyperlink>
            <w:r w:rsidRPr="00BF3164">
              <w:rPr>
                <w:rFonts w:ascii="Times New Roman" w:eastAsia="Times New Roman" w:hAnsi="Times New Roman" w:cs="Times New Roman"/>
                <w:color w:val="22272F"/>
                <w:sz w:val="23"/>
                <w:szCs w:val="23"/>
                <w:lang w:eastAsia="ru-RU"/>
              </w:rPr>
              <w:t>)</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041</w:t>
            </w:r>
          </w:p>
        </w:tc>
        <w:tc>
          <w:tcPr>
            <w:tcW w:w="1099" w:type="dxa"/>
            <w:tcBorders>
              <w:left w:val="single" w:sz="4" w:space="0" w:color="auto"/>
              <w:right w:val="single" w:sz="4" w:space="0" w:color="auto"/>
            </w:tcBorders>
            <w:shd w:val="clear" w:color="auto" w:fill="FFFFFF"/>
            <w:hideMark/>
          </w:tcPr>
          <w:p w:rsidR="00BF3164" w:rsidRPr="00BF3164" w:rsidRDefault="00663680"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Количество проведенных камеральных проверок при осуществлении внутреннего государственного (муниципального) финансового контроля, единиц</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050</w:t>
            </w:r>
          </w:p>
        </w:tc>
        <w:tc>
          <w:tcPr>
            <w:tcW w:w="1099" w:type="dxa"/>
            <w:tcBorders>
              <w:left w:val="single" w:sz="4" w:space="0" w:color="auto"/>
              <w:right w:val="single" w:sz="4" w:space="0" w:color="auto"/>
            </w:tcBorders>
            <w:shd w:val="clear" w:color="auto" w:fill="FFFFFF"/>
            <w:hideMark/>
          </w:tcPr>
          <w:p w:rsidR="00BF3164" w:rsidRPr="00BF3164" w:rsidRDefault="00663680"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3</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DB0D3F">
            <w:pPr>
              <w:spacing w:after="0" w:line="240" w:lineRule="auto"/>
              <w:ind w:left="401"/>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 том числе при осуществлении контроля в сфере закупок, предусмотренного </w:t>
            </w:r>
            <w:hyperlink r:id="rId13" w:anchor="/document/70353464/entry/500" w:history="1">
              <w:r w:rsidRPr="00BF3164">
                <w:rPr>
                  <w:rFonts w:ascii="Times New Roman" w:eastAsia="Times New Roman" w:hAnsi="Times New Roman" w:cs="Times New Roman"/>
                  <w:color w:val="22272F"/>
                  <w:sz w:val="23"/>
                  <w:szCs w:val="23"/>
                  <w:lang w:eastAsia="ru-RU"/>
                </w:rPr>
                <w:t>законодательством</w:t>
              </w:r>
            </w:hyperlink>
            <w:r w:rsidRPr="00BF3164">
              <w:rPr>
                <w:rFonts w:ascii="Times New Roman" w:eastAsia="Times New Roman" w:hAnsi="Times New Roman" w:cs="Times New Roman"/>
                <w:color w:val="22272F"/>
                <w:sz w:val="23"/>
                <w:szCs w:val="23"/>
                <w:lang w:eastAsia="ru-RU"/>
              </w:rPr>
              <w:t> Российской Федерации о контрактной системе в сфере закупок товаров, работ, услуг для обеспечения государственных и муниципальных нужд (из </w:t>
            </w:r>
            <w:hyperlink r:id="rId14" w:anchor="/document/74664372/entry/10050" w:history="1">
              <w:r w:rsidRPr="00BF3164">
                <w:rPr>
                  <w:rFonts w:ascii="Times New Roman" w:eastAsia="Times New Roman" w:hAnsi="Times New Roman" w:cs="Times New Roman"/>
                  <w:color w:val="22272F"/>
                  <w:sz w:val="23"/>
                  <w:szCs w:val="23"/>
                  <w:lang w:eastAsia="ru-RU"/>
                </w:rPr>
                <w:t>строки 050</w:t>
              </w:r>
            </w:hyperlink>
            <w:r w:rsidRPr="00BF3164">
              <w:rPr>
                <w:rFonts w:ascii="Times New Roman" w:eastAsia="Times New Roman" w:hAnsi="Times New Roman" w:cs="Times New Roman"/>
                <w:color w:val="22272F"/>
                <w:sz w:val="23"/>
                <w:szCs w:val="23"/>
                <w:lang w:eastAsia="ru-RU"/>
              </w:rPr>
              <w:t>)</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051</w:t>
            </w:r>
          </w:p>
        </w:tc>
        <w:tc>
          <w:tcPr>
            <w:tcW w:w="1099" w:type="dxa"/>
            <w:tcBorders>
              <w:left w:val="single" w:sz="4" w:space="0" w:color="auto"/>
              <w:right w:val="single" w:sz="4" w:space="0" w:color="auto"/>
            </w:tcBorders>
            <w:shd w:val="clear" w:color="auto" w:fill="FFFFFF"/>
            <w:hideMark/>
          </w:tcPr>
          <w:p w:rsidR="00BF3164" w:rsidRPr="00BF3164" w:rsidRDefault="00663680"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1</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Количество проведенных обследований при осуществлении внутреннего государственного (муниципального) финансового контроля, единиц</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060</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c>
          <w:tcPr>
            <w:tcW w:w="6729"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 том числе в соответствии с планом контрольных мероприятий</w:t>
            </w:r>
          </w:p>
        </w:tc>
        <w:tc>
          <w:tcPr>
            <w:tcW w:w="1670" w:type="dxa"/>
            <w:tcBorders>
              <w:left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061</w:t>
            </w:r>
          </w:p>
        </w:tc>
        <w:tc>
          <w:tcPr>
            <w:tcW w:w="1099" w:type="dxa"/>
            <w:tcBorders>
              <w:left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r w:rsidR="00BF3164" w:rsidRPr="00BF3164" w:rsidTr="00DB0D3F">
        <w:trPr>
          <w:trHeight w:val="213"/>
        </w:trPr>
        <w:tc>
          <w:tcPr>
            <w:tcW w:w="6729" w:type="dxa"/>
            <w:tcBorders>
              <w:left w:val="single" w:sz="4" w:space="0" w:color="auto"/>
              <w:bottom w:val="single" w:sz="4" w:space="0" w:color="auto"/>
              <w:right w:val="single" w:sz="4" w:space="0" w:color="auto"/>
            </w:tcBorders>
            <w:shd w:val="clear" w:color="auto" w:fill="FFFFFF"/>
            <w:hideMark/>
          </w:tcPr>
          <w:p w:rsidR="00BF3164" w:rsidRPr="00BF3164" w:rsidRDefault="00BF3164" w:rsidP="00BF3164">
            <w:pPr>
              <w:spacing w:after="0" w:line="240" w:lineRule="auto"/>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внеплановые обследования</w:t>
            </w:r>
          </w:p>
        </w:tc>
        <w:tc>
          <w:tcPr>
            <w:tcW w:w="1670" w:type="dxa"/>
            <w:tcBorders>
              <w:left w:val="single" w:sz="4" w:space="0" w:color="auto"/>
              <w:bottom w:val="single" w:sz="4" w:space="0" w:color="auto"/>
              <w:right w:val="single" w:sz="4" w:space="0" w:color="auto"/>
            </w:tcBorders>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062</w:t>
            </w:r>
          </w:p>
        </w:tc>
        <w:tc>
          <w:tcPr>
            <w:tcW w:w="1099" w:type="dxa"/>
            <w:tcBorders>
              <w:left w:val="single" w:sz="4" w:space="0" w:color="auto"/>
              <w:bottom w:val="single" w:sz="4" w:space="0" w:color="auto"/>
              <w:right w:val="single" w:sz="4" w:space="0" w:color="auto"/>
            </w:tcBorders>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0</w:t>
            </w:r>
          </w:p>
        </w:tc>
      </w:tr>
    </w:tbl>
    <w:p w:rsidR="00BF3164" w:rsidRPr="00BF3164" w:rsidRDefault="00BF3164" w:rsidP="00BF3164">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bl>
      <w:tblPr>
        <w:tblW w:w="10095" w:type="dxa"/>
        <w:shd w:val="clear" w:color="auto" w:fill="FFFFFF"/>
        <w:tblCellMar>
          <w:top w:w="15" w:type="dxa"/>
          <w:left w:w="15" w:type="dxa"/>
          <w:bottom w:w="15" w:type="dxa"/>
          <w:right w:w="15" w:type="dxa"/>
        </w:tblCellMar>
        <w:tblLook w:val="04A0" w:firstRow="1" w:lastRow="0" w:firstColumn="1" w:lastColumn="0" w:noHBand="0" w:noVBand="1"/>
      </w:tblPr>
      <w:tblGrid>
        <w:gridCol w:w="5138"/>
        <w:gridCol w:w="1607"/>
        <w:gridCol w:w="3350"/>
      </w:tblGrid>
      <w:tr w:rsidR="00BF3164" w:rsidRPr="00BF3164" w:rsidTr="00BF3164">
        <w:tc>
          <w:tcPr>
            <w:tcW w:w="5130" w:type="dxa"/>
            <w:shd w:val="clear" w:color="auto" w:fill="FFFFFF"/>
            <w:hideMark/>
          </w:tcPr>
          <w:p w:rsidR="00BF3164" w:rsidRDefault="00DB0D3F" w:rsidP="00BF3164">
            <w:pPr>
              <w:spacing w:after="0" w:line="240" w:lineRule="auto"/>
              <w:jc w:val="both"/>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Начальник финансового отдела</w:t>
            </w:r>
          </w:p>
          <w:p w:rsidR="00DB0D3F" w:rsidRPr="00BF3164" w:rsidRDefault="00DB0D3F" w:rsidP="00BF3164">
            <w:pPr>
              <w:spacing w:after="0" w:line="240" w:lineRule="auto"/>
              <w:jc w:val="both"/>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местной администрации</w:t>
            </w:r>
          </w:p>
        </w:tc>
        <w:tc>
          <w:tcPr>
            <w:tcW w:w="1605"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__________</w:t>
            </w:r>
          </w:p>
        </w:tc>
        <w:tc>
          <w:tcPr>
            <w:tcW w:w="3345" w:type="dxa"/>
            <w:shd w:val="clear" w:color="auto" w:fill="FFFFFF"/>
            <w:hideMark/>
          </w:tcPr>
          <w:p w:rsidR="00BF3164" w:rsidRPr="00BF3164" w:rsidRDefault="00DB0D3F" w:rsidP="00DB0D3F">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Кравченко Н.С.</w:t>
            </w:r>
          </w:p>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_______________________</w:t>
            </w:r>
          </w:p>
        </w:tc>
      </w:tr>
      <w:tr w:rsidR="00BF3164" w:rsidRPr="00BF3164" w:rsidTr="00BF3164">
        <w:tc>
          <w:tcPr>
            <w:tcW w:w="5130" w:type="dxa"/>
            <w:shd w:val="clear" w:color="auto" w:fill="FFFFFF"/>
            <w:hideMark/>
          </w:tcPr>
          <w:p w:rsidR="00BF3164" w:rsidRPr="00BF3164" w:rsidRDefault="00BF3164" w:rsidP="00BF3164">
            <w:pPr>
              <w:spacing w:after="0"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tc>
        <w:tc>
          <w:tcPr>
            <w:tcW w:w="1605" w:type="dxa"/>
            <w:shd w:val="clear" w:color="auto" w:fill="FFFFFF"/>
            <w:hideMark/>
          </w:tcPr>
          <w:p w:rsidR="00BF3164" w:rsidRPr="00BF3164" w:rsidRDefault="00BF3164" w:rsidP="00DB0D3F">
            <w:pPr>
              <w:spacing w:after="0" w:line="240" w:lineRule="auto"/>
              <w:ind w:left="-339"/>
              <w:jc w:val="center"/>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(подпись)</w:t>
            </w:r>
          </w:p>
        </w:tc>
        <w:tc>
          <w:tcPr>
            <w:tcW w:w="3345" w:type="dxa"/>
            <w:shd w:val="clear" w:color="auto" w:fill="FFFFFF"/>
            <w:hideMark/>
          </w:tcPr>
          <w:p w:rsidR="00BF3164" w:rsidRPr="00BF3164" w:rsidRDefault="00BF3164" w:rsidP="00BF3164">
            <w:pPr>
              <w:spacing w:after="0" w:line="240" w:lineRule="auto"/>
              <w:jc w:val="center"/>
              <w:rPr>
                <w:rFonts w:ascii="Times New Roman" w:eastAsia="Times New Roman" w:hAnsi="Times New Roman" w:cs="Times New Roman"/>
                <w:color w:val="22272F"/>
                <w:sz w:val="23"/>
                <w:szCs w:val="23"/>
                <w:lang w:eastAsia="ru-RU"/>
              </w:rPr>
            </w:pPr>
          </w:p>
        </w:tc>
      </w:tr>
    </w:tbl>
    <w:p w:rsidR="00BF3164" w:rsidRPr="00BF3164" w:rsidRDefault="00BF3164" w:rsidP="00BF3164">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BF3164">
        <w:rPr>
          <w:rFonts w:ascii="Times New Roman" w:eastAsia="Times New Roman" w:hAnsi="Times New Roman" w:cs="Times New Roman"/>
          <w:color w:val="22272F"/>
          <w:sz w:val="23"/>
          <w:szCs w:val="23"/>
          <w:lang w:eastAsia="ru-RU"/>
        </w:rPr>
        <w:t> </w:t>
      </w:r>
    </w:p>
    <w:p w:rsidR="006F4DD4" w:rsidRDefault="006F4DD4"/>
    <w:p w:rsidR="00D054BD" w:rsidRDefault="00D054BD"/>
    <w:p w:rsidR="00D054BD" w:rsidRDefault="00D054BD"/>
    <w:p w:rsidR="00D054BD" w:rsidRDefault="00D054BD"/>
    <w:p w:rsidR="00D054BD" w:rsidRDefault="00D054BD"/>
    <w:p w:rsidR="00D054BD" w:rsidRDefault="00D054BD"/>
    <w:p w:rsidR="00D054BD" w:rsidRDefault="00D054BD"/>
    <w:p w:rsidR="00D054BD" w:rsidRDefault="00D054BD"/>
    <w:p w:rsidR="00D054BD" w:rsidRDefault="00D054BD">
      <w:bookmarkStart w:id="0" w:name="_GoBack"/>
      <w:bookmarkEnd w:id="0"/>
    </w:p>
    <w:p w:rsidR="00D054BD" w:rsidRDefault="00D054BD" w:rsidP="00D054BD">
      <w:pPr>
        <w:pStyle w:val="30"/>
        <w:shd w:val="clear" w:color="auto" w:fill="auto"/>
        <w:spacing w:after="0" w:line="280" w:lineRule="exact"/>
      </w:pPr>
      <w:r>
        <w:lastRenderedPageBreak/>
        <w:t>Пояснительная записка</w:t>
      </w:r>
    </w:p>
    <w:p w:rsidR="00D054BD" w:rsidRDefault="00D054BD" w:rsidP="00D054BD">
      <w:pPr>
        <w:pStyle w:val="30"/>
        <w:shd w:val="clear" w:color="auto" w:fill="auto"/>
        <w:spacing w:after="424" w:line="326" w:lineRule="exact"/>
      </w:pPr>
      <w:r>
        <w:t>к отчету о результатах контрольной деятельности органа внутреннего</w:t>
      </w:r>
      <w:r>
        <w:br/>
        <w:t>муниципального финансового контроля за 2023 год</w:t>
      </w:r>
    </w:p>
    <w:p w:rsidR="00D054BD" w:rsidRDefault="00D054BD" w:rsidP="00D054BD">
      <w:pPr>
        <w:pStyle w:val="20"/>
        <w:shd w:val="clear" w:color="auto" w:fill="auto"/>
        <w:spacing w:before="0"/>
        <w:ind w:firstLine="880"/>
      </w:pPr>
      <w:r>
        <w:t>В соответствии с решением Совета Гагаринского муниципального округа                            от 12 ноября 2020 г. № 18 «О передаче полномочий по осуществлению муниципального финансового контроля во внутригородском муниципальном образовании города Севастополя Гагаринский муниципальный округ» полномочия контрольно-счетного органа по осуществлению внутреннего финансового контроля переданы финансовому органу местной администрации внутригородского муниципального образования города Севастополя Гагаринский муниципальный округ (финансовому отделу местной администрации внутригородского муниципального образования города Севастополя Гагаринский муниципальный округ).</w:t>
      </w:r>
    </w:p>
    <w:p w:rsidR="00D054BD" w:rsidRDefault="00D054BD" w:rsidP="00D054BD">
      <w:pPr>
        <w:pStyle w:val="20"/>
        <w:shd w:val="clear" w:color="auto" w:fill="auto"/>
        <w:spacing w:before="0"/>
        <w:ind w:firstLine="880"/>
      </w:pPr>
      <w:r>
        <w:t>Финансовый отдел местной администрации внутригородского муниципального образования города Севастополя Гагаринский муниципальный округ (далее - финансовый отдел местной администрации) осуществляет свои полномочия в соответствии с частью 1 статьи 269.2 Бюджетного Кодекса Российской Федерации.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D054BD" w:rsidRDefault="00D054BD" w:rsidP="00D054BD">
      <w:pPr>
        <w:pStyle w:val="20"/>
        <w:shd w:val="clear" w:color="auto" w:fill="auto"/>
        <w:spacing w:before="0"/>
        <w:ind w:firstLine="880"/>
      </w:pPr>
      <w:r>
        <w:t xml:space="preserve">Штатная численность финансового отдела местной администрации в соответствии с утвержденным штатным расписанием местной администрации внутригородского муниципального образования города Севастополя Гагаринский муниципальный округ составляет 4 единицы. В отчетном периоде 2 штатные единицы (с 05.08.2023 г. – 1 штатная единица) принимали участие в контрольных мероприятиях. По состоянию на 01 января 2024 г. имелось три вакансии. </w:t>
      </w:r>
      <w:r w:rsidRPr="00E8299F">
        <w:t>В 2023 году сотрудники финансового отдела местной администрации, принимающие участие в осуществлении контрольных мероприятий, повышение квалификации не</w:t>
      </w:r>
      <w:r>
        <w:t xml:space="preserve"> проходили.</w:t>
      </w:r>
    </w:p>
    <w:p w:rsidR="00D054BD" w:rsidRDefault="00D054BD" w:rsidP="00D054BD">
      <w:pPr>
        <w:pStyle w:val="20"/>
        <w:shd w:val="clear" w:color="auto" w:fill="auto"/>
        <w:spacing w:before="0"/>
        <w:ind w:firstLine="880"/>
      </w:pPr>
      <w:r>
        <w:t>Для проведения своей деятельности финансовый отдел местной администрации не в достаточной мере обеспечен трудовыми ресурсами, ввиду наличия вакантных единиц. Два сотрудника финансового отдела местной администрации (с 05.08.2023 г. – один) в полном объеме обеспечены материальными и техническими ресурсами. Так как функции внутреннего государственного (муниципального) финансового контроля являются переданными (решение Совета Гагаринского муниципального округа от 12.11.2020 г. № 18 «О передаче полномочий по осуществлению муниципального финансового контроля во внутригородском муниципальном образовании города Севастополя Гагаринский муниципальный округ») и отдельного подразделения органа контроля в структуре местной администрации не утверждено, соответственно, определить объем бюджетных средств, выделенных в отчетном периоде на содержание органа контроля, не представляется возможным.</w:t>
      </w:r>
    </w:p>
    <w:p w:rsidR="00D054BD" w:rsidRDefault="00D054BD" w:rsidP="00D054BD">
      <w:pPr>
        <w:pStyle w:val="20"/>
        <w:shd w:val="clear" w:color="auto" w:fill="auto"/>
        <w:spacing w:before="0"/>
        <w:ind w:firstLine="880"/>
      </w:pPr>
      <w:r>
        <w:t xml:space="preserve">В 2023 году экспертизы в рамках контрольных мероприятий не проводились, независимые эксперты не привлекались, в связи с чем бюджетные средства на эти </w:t>
      </w:r>
      <w:r>
        <w:lastRenderedPageBreak/>
        <w:t>цели не предоставлялись.</w:t>
      </w:r>
    </w:p>
    <w:p w:rsidR="00D054BD" w:rsidRDefault="00D054BD" w:rsidP="00D054BD">
      <w:pPr>
        <w:pStyle w:val="20"/>
        <w:shd w:val="clear" w:color="auto" w:fill="auto"/>
        <w:spacing w:before="0"/>
        <w:ind w:firstLine="880"/>
      </w:pPr>
      <w:r>
        <w:t>План контрольных мероприятий на 2023 год утвержден распоряжением местной администрации внутригородского муниципального образования города Севастополя Гагаринский муниципальный округ от 30 декабря 2022 г. № 121.</w:t>
      </w:r>
    </w:p>
    <w:p w:rsidR="00D054BD" w:rsidRDefault="00D054BD" w:rsidP="00D054BD">
      <w:pPr>
        <w:pStyle w:val="20"/>
        <w:shd w:val="clear" w:color="auto" w:fill="auto"/>
        <w:spacing w:before="0"/>
        <w:ind w:firstLine="880"/>
      </w:pPr>
      <w:r>
        <w:t>План контрольных мероприятий выполнен своевременно и в полном объеме.</w:t>
      </w:r>
    </w:p>
    <w:p w:rsidR="00D054BD" w:rsidRDefault="00D054BD" w:rsidP="00D054BD">
      <w:pPr>
        <w:pStyle w:val="20"/>
        <w:shd w:val="clear" w:color="auto" w:fill="auto"/>
        <w:spacing w:before="0"/>
        <w:ind w:firstLine="880"/>
      </w:pPr>
      <w:r>
        <w:t>Финансовым отделом местной администрации проведено три плановых контрольных мероприятий (камеральных проверок).</w:t>
      </w:r>
    </w:p>
    <w:p w:rsidR="00D054BD" w:rsidRDefault="00D054BD" w:rsidP="00D054BD">
      <w:pPr>
        <w:pStyle w:val="20"/>
        <w:shd w:val="clear" w:color="auto" w:fill="auto"/>
        <w:spacing w:before="0"/>
        <w:ind w:firstLine="880"/>
      </w:pPr>
      <w:r>
        <w:t>В ходе проведения контрольных мероприятий выявлено одно нарушение.</w:t>
      </w:r>
    </w:p>
    <w:p w:rsidR="00D054BD" w:rsidRDefault="00D054BD" w:rsidP="00D054BD">
      <w:pPr>
        <w:pStyle w:val="20"/>
        <w:shd w:val="clear" w:color="auto" w:fill="auto"/>
        <w:spacing w:before="0"/>
        <w:ind w:firstLine="880"/>
      </w:pPr>
      <w:r>
        <w:t>В 2023 году:</w:t>
      </w:r>
    </w:p>
    <w:p w:rsidR="00D054BD" w:rsidRDefault="00D054BD" w:rsidP="00D054BD">
      <w:pPr>
        <w:pStyle w:val="20"/>
        <w:numPr>
          <w:ilvl w:val="0"/>
          <w:numId w:val="1"/>
        </w:numPr>
        <w:shd w:val="clear" w:color="auto" w:fill="auto"/>
        <w:tabs>
          <w:tab w:val="left" w:pos="1138"/>
        </w:tabs>
        <w:spacing w:before="0"/>
        <w:ind w:firstLine="880"/>
      </w:pPr>
      <w:r>
        <w:t>объекту контроля направлялось одно представление об устранении выявленных нарушений от 03.07.2023 г. № 1 (Распоряжение</w:t>
      </w:r>
      <w:r w:rsidRPr="009D7F94">
        <w:t xml:space="preserve"> </w:t>
      </w:r>
      <w:r>
        <w:t>местной администрации внутригородского муниципального образования города Севастополя Гагаринский муниципальный округ от 03 июля 2023 г. № 100), по результатам контрольного мероприятия, замечания были устранены самостоятельно (служебная записка от 25.07.2023 г. № 24);</w:t>
      </w:r>
    </w:p>
    <w:p w:rsidR="00D054BD" w:rsidRDefault="00D054BD" w:rsidP="00D054BD">
      <w:pPr>
        <w:pStyle w:val="20"/>
        <w:numPr>
          <w:ilvl w:val="0"/>
          <w:numId w:val="1"/>
        </w:numPr>
        <w:shd w:val="clear" w:color="auto" w:fill="auto"/>
        <w:tabs>
          <w:tab w:val="left" w:pos="1843"/>
        </w:tabs>
        <w:spacing w:before="0"/>
        <w:ind w:firstLine="880"/>
      </w:pPr>
      <w:r>
        <w:t>информация в правоохранительные органы, органы прокуратуры и иные государственные органы</w:t>
      </w:r>
      <w:r w:rsidRPr="0038447D">
        <w:t xml:space="preserve"> </w:t>
      </w:r>
      <w:r>
        <w:t>не направлялась;</w:t>
      </w:r>
    </w:p>
    <w:p w:rsidR="00D054BD" w:rsidRDefault="00D054BD" w:rsidP="00D054BD">
      <w:pPr>
        <w:pStyle w:val="20"/>
        <w:numPr>
          <w:ilvl w:val="0"/>
          <w:numId w:val="1"/>
        </w:numPr>
        <w:shd w:val="clear" w:color="auto" w:fill="auto"/>
        <w:tabs>
          <w:tab w:val="left" w:pos="1138"/>
        </w:tabs>
        <w:spacing w:before="0"/>
        <w:ind w:firstLine="880"/>
      </w:pPr>
      <w:r>
        <w:t>уведомления о применении бюджетных мер принуждения</w:t>
      </w:r>
      <w:r w:rsidRPr="0038447D">
        <w:t xml:space="preserve"> </w:t>
      </w:r>
      <w:r>
        <w:t>не направлялись.</w:t>
      </w:r>
    </w:p>
    <w:p w:rsidR="00D054BD" w:rsidRDefault="00D054BD" w:rsidP="00D054BD">
      <w:pPr>
        <w:pStyle w:val="20"/>
        <w:shd w:val="clear" w:color="auto" w:fill="auto"/>
        <w:tabs>
          <w:tab w:val="left" w:pos="1138"/>
        </w:tabs>
        <w:spacing w:before="0"/>
        <w:ind w:firstLine="880"/>
      </w:pPr>
      <w:r>
        <w:t>В 2023 году жалобы и исковые заявления на решения органа контроля, а также жалобы на действия (бездействия) должностных лиц органа контроля не поступали.</w:t>
      </w:r>
    </w:p>
    <w:p w:rsidR="00D054BD" w:rsidRDefault="00D054BD" w:rsidP="00D054BD">
      <w:pPr>
        <w:pStyle w:val="20"/>
        <w:shd w:val="clear" w:color="auto" w:fill="auto"/>
        <w:spacing w:before="0" w:after="649"/>
        <w:ind w:firstLine="880"/>
      </w:pPr>
    </w:p>
    <w:p w:rsidR="00D054BD" w:rsidRDefault="00D054BD" w:rsidP="00D054BD">
      <w:pPr>
        <w:pStyle w:val="20"/>
        <w:shd w:val="clear" w:color="auto" w:fill="auto"/>
        <w:spacing w:before="0" w:line="260" w:lineRule="exact"/>
        <w:jc w:val="left"/>
      </w:pPr>
      <w:r>
        <w:t xml:space="preserve">Начальник финансового </w:t>
      </w:r>
      <w:r>
        <w:br/>
        <w:t>отдела местной администрации</w:t>
      </w:r>
      <w:r>
        <w:tab/>
      </w:r>
      <w:r>
        <w:tab/>
      </w:r>
      <w:r>
        <w:tab/>
      </w:r>
      <w:r>
        <w:tab/>
      </w:r>
      <w:r>
        <w:tab/>
      </w:r>
      <w:r>
        <w:tab/>
      </w:r>
      <w:r>
        <w:rPr>
          <w:rStyle w:val="2Exact"/>
        </w:rPr>
        <w:t>Н.С. Кравченко</w:t>
      </w:r>
    </w:p>
    <w:p w:rsidR="00D054BD" w:rsidRDefault="00D054BD" w:rsidP="00D054BD">
      <w:pPr>
        <w:pStyle w:val="20"/>
        <w:shd w:val="clear" w:color="auto" w:fill="auto"/>
        <w:spacing w:before="0" w:after="649"/>
      </w:pPr>
    </w:p>
    <w:p w:rsidR="00D054BD" w:rsidRDefault="00D054BD" w:rsidP="00D054BD">
      <w:pPr>
        <w:pStyle w:val="20"/>
        <w:shd w:val="clear" w:color="auto" w:fill="auto"/>
        <w:spacing w:before="0" w:after="649"/>
      </w:pPr>
    </w:p>
    <w:p w:rsidR="00D054BD" w:rsidRDefault="00D054BD" w:rsidP="00D054BD">
      <w:pPr>
        <w:pStyle w:val="20"/>
        <w:shd w:val="clear" w:color="auto" w:fill="auto"/>
        <w:spacing w:before="0" w:after="649"/>
        <w:jc w:val="right"/>
      </w:pPr>
      <w:r>
        <w:t>19.01.2024 г.</w:t>
      </w:r>
    </w:p>
    <w:p w:rsidR="00D054BD" w:rsidRDefault="00D054BD"/>
    <w:sectPr w:rsidR="00D05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26316"/>
    <w:multiLevelType w:val="multilevel"/>
    <w:tmpl w:val="38102C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64"/>
    <w:rsid w:val="0014496A"/>
    <w:rsid w:val="005319B3"/>
    <w:rsid w:val="00663680"/>
    <w:rsid w:val="006F4DD4"/>
    <w:rsid w:val="0082411A"/>
    <w:rsid w:val="00BF3164"/>
    <w:rsid w:val="00D054BD"/>
    <w:rsid w:val="00DB0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CFE0"/>
  <w15:chartTrackingRefBased/>
  <w15:docId w15:val="{B274F598-9B94-4456-8688-0936DC15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BF3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F3164"/>
  </w:style>
  <w:style w:type="character" w:styleId="a3">
    <w:name w:val="Emphasis"/>
    <w:basedOn w:val="a0"/>
    <w:uiPriority w:val="20"/>
    <w:qFormat/>
    <w:rsid w:val="00BF3164"/>
    <w:rPr>
      <w:i/>
      <w:iCs/>
    </w:rPr>
  </w:style>
  <w:style w:type="character" w:styleId="a4">
    <w:name w:val="Hyperlink"/>
    <w:basedOn w:val="a0"/>
    <w:uiPriority w:val="99"/>
    <w:semiHidden/>
    <w:unhideWhenUsed/>
    <w:rsid w:val="00BF3164"/>
    <w:rPr>
      <w:color w:val="0000FF"/>
      <w:u w:val="single"/>
    </w:rPr>
  </w:style>
  <w:style w:type="paragraph" w:customStyle="1" w:styleId="indent1">
    <w:name w:val="indent_1"/>
    <w:basedOn w:val="a"/>
    <w:rsid w:val="00BF31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BF31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BF31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F3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xact">
    <w:name w:val="Основной текст (2) Exact"/>
    <w:basedOn w:val="a0"/>
    <w:rsid w:val="00D054BD"/>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D054BD"/>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D054BD"/>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D054BD"/>
    <w:pPr>
      <w:widowControl w:val="0"/>
      <w:shd w:val="clear" w:color="auto" w:fill="FFFFFF"/>
      <w:spacing w:before="420" w:after="0" w:line="322" w:lineRule="exact"/>
      <w:jc w:val="both"/>
    </w:pPr>
    <w:rPr>
      <w:rFonts w:ascii="Times New Roman" w:eastAsia="Times New Roman" w:hAnsi="Times New Roman" w:cs="Times New Roman"/>
      <w:sz w:val="26"/>
      <w:szCs w:val="26"/>
    </w:rPr>
  </w:style>
  <w:style w:type="paragraph" w:customStyle="1" w:styleId="30">
    <w:name w:val="Основной текст (3)"/>
    <w:basedOn w:val="a"/>
    <w:link w:val="3"/>
    <w:rsid w:val="00D054BD"/>
    <w:pPr>
      <w:widowControl w:val="0"/>
      <w:shd w:val="clear" w:color="auto" w:fill="FFFFFF"/>
      <w:spacing w:after="120" w:line="0" w:lineRule="atLeas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2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1261</Words>
  <Characters>7191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2024-01-24T12:54:00Z</dcterms:created>
  <dcterms:modified xsi:type="dcterms:W3CDTF">2024-01-25T09:20:00Z</dcterms:modified>
</cp:coreProperties>
</file>